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5.5.0 -->
  <w:body>
    <w:p w:rsidRPr="00DB137B" w:rsidR="00E31C4B" w:rsidP="00C23B0A">
      <w:pPr>
        <w:jc w:val="center"/>
        <w:rPr>
          <w:b/>
        </w:rPr>
      </w:pPr>
      <w:r>
        <w:rPr>
          <w:b/>
        </w:rPr>
        <w:t xml:space="preserve">                                                                                                </w:t>
      </w:r>
      <w:r w:rsidRPr="00DB137B">
        <w:rPr>
          <w:b/>
        </w:rPr>
        <w:t>Hotărârea 1</w:t>
      </w:r>
    </w:p>
    <w:p w:rsidRPr="00DB137B" w:rsidR="00C23B0A" w:rsidP="00C23B0A">
      <w:pPr>
        <w:jc w:val="center"/>
        <w:rPr>
          <w:b/>
        </w:rPr>
      </w:pPr>
      <w:r w:rsidRPr="00DB137B">
        <w:rPr>
          <w:b/>
        </w:rPr>
        <w:t>R O M Â N I A</w:t>
      </w:r>
    </w:p>
    <w:p w:rsidRPr="00DB137B" w:rsidR="00C23B0A" w:rsidP="00C23B0A">
      <w:pPr>
        <w:jc w:val="center"/>
        <w:rPr>
          <w:b/>
        </w:rPr>
      </w:pPr>
      <w:r w:rsidRPr="00DB137B">
        <w:rPr>
          <w:b/>
        </w:rPr>
        <w:t xml:space="preserve">CURTEA DE APEL </w:t>
      </w:r>
      <w:r w:rsidRPr="00DB137B" w:rsidR="00DB137B">
        <w:rPr>
          <w:b/>
        </w:rPr>
        <w:t>...............</w:t>
      </w:r>
    </w:p>
    <w:p w:rsidRPr="00DB137B" w:rsidR="00C23B0A" w:rsidP="00C23B0A">
      <w:pPr>
        <w:jc w:val="center"/>
        <w:rPr>
          <w:b/>
        </w:rPr>
      </w:pPr>
      <w:r w:rsidRPr="00DB137B">
        <w:rPr>
          <w:b/>
        </w:rPr>
        <w:t xml:space="preserve">SECŢIA </w:t>
      </w:r>
      <w:r w:rsidRPr="00DB137B" w:rsidR="00F22EFA">
        <w:rPr>
          <w:b/>
        </w:rPr>
        <w:t>.....</w:t>
      </w:r>
      <w:r w:rsidRPr="00DB137B">
        <w:rPr>
          <w:b/>
        </w:rPr>
        <w:t xml:space="preserve"> CONTENCIOS ADMINISTRATIV ŞI FISCAL</w:t>
      </w:r>
    </w:p>
    <w:p w:rsidRPr="00DB137B" w:rsidR="00C23B0A" w:rsidP="00C23B0A">
      <w:pPr>
        <w:rPr>
          <w:b/>
        </w:rPr>
      </w:pPr>
    </w:p>
    <w:p w:rsidRPr="00DB137B" w:rsidR="00C23B0A" w:rsidP="00C23B0A">
      <w:pPr>
        <w:rPr>
          <w:b/>
        </w:rPr>
      </w:pPr>
      <w:r w:rsidRPr="00DB137B">
        <w:rPr>
          <w:b/>
        </w:rPr>
        <w:t>DOSAR NR.</w:t>
      </w:r>
      <w:r w:rsidRPr="00DB137B" w:rsidR="00F22EFA">
        <w:rPr>
          <w:b/>
        </w:rPr>
        <w:t>.....</w:t>
      </w:r>
      <w:r w:rsidRPr="00DB137B">
        <w:rPr>
          <w:b/>
        </w:rPr>
        <w:t>/</w:t>
      </w:r>
      <w:r w:rsidRPr="00DB137B" w:rsidR="00F22EFA">
        <w:rPr>
          <w:b/>
        </w:rPr>
        <w:t>...</w:t>
      </w:r>
      <w:r w:rsidRPr="00DB137B">
        <w:rPr>
          <w:b/>
        </w:rPr>
        <w:t>/2024</w:t>
      </w:r>
    </w:p>
    <w:p w:rsidRPr="00DB137B" w:rsidR="00C23B0A" w:rsidP="00C23B0A">
      <w:pPr>
        <w:jc w:val="center"/>
        <w:rPr>
          <w:b/>
        </w:rPr>
      </w:pPr>
    </w:p>
    <w:p w:rsidRPr="00DB137B" w:rsidR="00C23B0A" w:rsidP="00C23B0A">
      <w:pPr>
        <w:jc w:val="center"/>
        <w:rPr>
          <w:b/>
        </w:rPr>
      </w:pPr>
      <w:r w:rsidRPr="00DB137B">
        <w:rPr>
          <w:b/>
        </w:rPr>
        <w:t>SENTINŢA CIVILĂ NR.</w:t>
      </w:r>
      <w:r w:rsidRPr="00DB137B" w:rsidR="00F22EFA">
        <w:rPr>
          <w:b/>
        </w:rPr>
        <w:t>.....</w:t>
      </w:r>
    </w:p>
    <w:p w:rsidRPr="00DB137B" w:rsidR="00C23B0A" w:rsidP="00C23B0A">
      <w:pPr>
        <w:jc w:val="center"/>
        <w:rPr>
          <w:b/>
          <w:color w:val="FF0000"/>
        </w:rPr>
      </w:pPr>
      <w:r w:rsidRPr="00DB137B">
        <w:rPr>
          <w:b/>
        </w:rPr>
        <w:t xml:space="preserve">ŞEDINŢA PUBLICĂ  DE LA  </w:t>
      </w:r>
      <w:r w:rsidRPr="00DB137B" w:rsidR="00F22EFA">
        <w:rPr>
          <w:b/>
          <w:color w:val="000000"/>
        </w:rPr>
        <w:t>........................</w:t>
      </w:r>
    </w:p>
    <w:p w:rsidRPr="00DB137B" w:rsidR="00C23B0A" w:rsidP="00C23B0A">
      <w:pPr>
        <w:jc w:val="center"/>
        <w:rPr>
          <w:b/>
        </w:rPr>
      </w:pPr>
      <w:r w:rsidRPr="00DB137B">
        <w:rPr>
          <w:b/>
        </w:rPr>
        <w:t>CURTEA CONSTITUITĂ DIN:</w:t>
      </w:r>
    </w:p>
    <w:p w:rsidRPr="00DB137B" w:rsidR="00C23B0A" w:rsidP="00C23B0A">
      <w:pPr>
        <w:jc w:val="center"/>
        <w:rPr>
          <w:b/>
        </w:rPr>
      </w:pPr>
      <w:r w:rsidRPr="00DB137B">
        <w:rPr>
          <w:b/>
        </w:rPr>
        <w:t xml:space="preserve">PREŞEDINTE – </w:t>
      </w:r>
      <w:r w:rsidRPr="00DB137B" w:rsidR="00B42F28">
        <w:rPr>
          <w:b/>
        </w:rPr>
        <w:t>A0005</w:t>
      </w:r>
    </w:p>
    <w:p w:rsidRPr="00DB137B" w:rsidR="00C23B0A" w:rsidP="00C23B0A">
      <w:pPr>
        <w:jc w:val="center"/>
        <w:rPr>
          <w:b/>
        </w:rPr>
      </w:pPr>
      <w:r w:rsidRPr="00DB137B">
        <w:rPr>
          <w:b/>
        </w:rPr>
        <w:t xml:space="preserve">  GREFIER  - </w:t>
      </w:r>
      <w:r w:rsidRPr="00DB137B" w:rsidR="00B42F28">
        <w:rPr>
          <w:b/>
        </w:rPr>
        <w:t>..............</w:t>
      </w:r>
    </w:p>
    <w:p w:rsidRPr="00DB137B" w:rsidR="00C23B0A" w:rsidP="00C23B0A">
      <w:pPr>
        <w:jc w:val="center"/>
        <w:rPr>
          <w:b/>
        </w:rPr>
      </w:pPr>
    </w:p>
    <w:p w:rsidRPr="00DB137B" w:rsidR="00C23B0A" w:rsidP="00C23B0A">
      <w:pPr>
        <w:ind w:firstLine="708"/>
        <w:jc w:val="both"/>
      </w:pPr>
      <w:r w:rsidRPr="00DB137B">
        <w:t xml:space="preserve">Pe rol  fiind soluţionarea acţiunii în contencios administrativ şi fiscal  formulată de reclamantul  </w:t>
      </w:r>
      <w:r w:rsidRPr="00DB137B">
        <w:rPr>
          <w:b/>
        </w:rPr>
        <w:t xml:space="preserve">Consiliul Naţional pentru Studierea Arhivelor Securității, </w:t>
      </w:r>
      <w:r w:rsidRPr="00DB137B">
        <w:t xml:space="preserve">în contradictoriu cu pârâtul </w:t>
      </w:r>
      <w:r w:rsidRPr="00DB137B" w:rsidR="00F22EFA">
        <w:rPr>
          <w:b/>
          <w:bCs/>
        </w:rPr>
        <w:t>...Y...</w:t>
      </w:r>
      <w:r w:rsidRPr="00DB137B">
        <w:rPr>
          <w:b/>
        </w:rPr>
        <w:t xml:space="preserve">, </w:t>
      </w:r>
      <w:r w:rsidRPr="00DB137B">
        <w:t>având ca obiect „constatarea calităţii de lucrător/colaborator al securității (O.U.G. nr. 24/2008)”.</w:t>
      </w:r>
    </w:p>
    <w:p w:rsidRPr="00DB137B" w:rsidR="00C23B0A" w:rsidP="00C23B0A">
      <w:pPr>
        <w:jc w:val="both"/>
      </w:pPr>
      <w:r w:rsidRPr="00DB137B">
        <w:tab/>
        <w:t xml:space="preserve">Dezbaterile orale au avut loc în şedinţa publică din data </w:t>
      </w:r>
      <w:r w:rsidRPr="00DB137B" w:rsidR="00F22EFA">
        <w:t>............</w:t>
      </w:r>
      <w:r w:rsidRPr="00DB137B">
        <w:t>, fiind consemnate  în cuprinsul încheierii de la aceea dată, care face parte integrantă din prezenta hotărâre, când Curtea, având nevoie de timp pentru a delibera, a amânat pronunțarea cauzei pentru data de</w:t>
      </w:r>
      <w:r w:rsidRPr="00DB137B" w:rsidR="00F22EFA">
        <w:t xml:space="preserve"> </w:t>
      </w:r>
      <w:r w:rsidRPr="00DB137B" w:rsidR="00B42F28">
        <w:t>..............</w:t>
      </w:r>
      <w:r w:rsidRPr="00DB137B">
        <w:t xml:space="preserve">, când  a pronunțat prezenta sentință,  </w:t>
      </w:r>
    </w:p>
    <w:p w:rsidRPr="00DB137B" w:rsidR="00C23B0A" w:rsidP="00C23B0A">
      <w:pPr>
        <w:tabs>
          <w:tab w:val="left" w:pos="709"/>
        </w:tabs>
        <w:ind w:firstLine="708"/>
        <w:jc w:val="both"/>
      </w:pPr>
    </w:p>
    <w:p w:rsidRPr="00DB137B" w:rsidR="00C23B0A" w:rsidP="00C23B0A">
      <w:pPr>
        <w:tabs>
          <w:tab w:val="left" w:pos="709"/>
        </w:tabs>
        <w:jc w:val="center"/>
        <w:rPr>
          <w:b/>
        </w:rPr>
      </w:pPr>
      <w:r w:rsidRPr="00DB137B">
        <w:rPr>
          <w:b/>
        </w:rPr>
        <w:t>C U R T E A,</w:t>
      </w:r>
    </w:p>
    <w:p w:rsidRPr="00DB137B" w:rsidR="00C23B0A" w:rsidP="00C23B0A">
      <w:pPr>
        <w:tabs>
          <w:tab w:val="left" w:pos="709"/>
        </w:tabs>
        <w:jc w:val="both"/>
        <w:rPr>
          <w:b/>
        </w:rPr>
      </w:pPr>
    </w:p>
    <w:p w:rsidRPr="00DB137B" w:rsidR="00C23B0A" w:rsidP="00C23B0A">
      <w:pPr>
        <w:ind w:firstLine="708"/>
        <w:rPr>
          <w:lang w:val="en-US"/>
        </w:rPr>
      </w:pPr>
      <w:r w:rsidRPr="00DB137B">
        <w:rPr>
          <w:lang w:val="en-US"/>
        </w:rPr>
        <w:t>Asupra acţiunii civile de faţă;</w:t>
      </w:r>
    </w:p>
    <w:p w:rsidRPr="00DB137B" w:rsidR="00C23B0A" w:rsidP="00C23B0A">
      <w:pPr>
        <w:pStyle w:val="NoSpacing"/>
        <w:ind w:firstLine="709"/>
        <w:contextualSpacing/>
        <w:jc w:val="both"/>
        <w:rPr>
          <w:rFonts w:ascii="Times New Roman" w:hAnsi="Times New Roman"/>
          <w:sz w:val="24"/>
          <w:lang w:val="en-US"/>
        </w:rPr>
      </w:pPr>
      <w:r w:rsidRPr="00DB137B">
        <w:rPr>
          <w:rFonts w:ascii="Times New Roman" w:hAnsi="Times New Roman"/>
          <w:sz w:val="24"/>
          <w:lang w:val="en-US"/>
        </w:rPr>
        <w:t>Din examinarea lucrărilor din dosar, constată următoarele:</w:t>
      </w:r>
    </w:p>
    <w:p w:rsidRPr="00DB137B" w:rsidR="00C23B0A" w:rsidP="00C23B0A">
      <w:pPr>
        <w:pStyle w:val="NoSpacing"/>
        <w:ind w:firstLine="709"/>
        <w:contextualSpacing/>
        <w:jc w:val="both"/>
        <w:rPr>
          <w:rFonts w:ascii="Times New Roman" w:hAnsi="Times New Roman"/>
          <w:b/>
          <w:sz w:val="24"/>
          <w:lang w:val="en-US"/>
        </w:rPr>
      </w:pPr>
      <w:r w:rsidRPr="00DB137B">
        <w:rPr>
          <w:rFonts w:ascii="Times New Roman" w:hAnsi="Times New Roman"/>
          <w:b/>
          <w:sz w:val="24"/>
          <w:lang w:val="en-US"/>
        </w:rPr>
        <w:t xml:space="preserve">I.Circumstanţele cauzei. Cadrul procesual </w:t>
      </w:r>
    </w:p>
    <w:p w:rsidRPr="00DB137B" w:rsidR="00C23B0A" w:rsidP="00C23B0A">
      <w:pPr>
        <w:pStyle w:val="NoSpacing"/>
        <w:ind w:firstLine="709"/>
        <w:contextualSpacing/>
        <w:jc w:val="both"/>
        <w:rPr>
          <w:rFonts w:ascii="Times New Roman" w:hAnsi="Times New Roman"/>
          <w:i/>
          <w:sz w:val="24"/>
          <w:lang w:val="en-US"/>
        </w:rPr>
      </w:pPr>
      <w:r w:rsidRPr="00DB137B">
        <w:rPr>
          <w:rFonts w:ascii="Times New Roman" w:hAnsi="Times New Roman"/>
          <w:i/>
          <w:sz w:val="24"/>
          <w:lang w:val="en-US"/>
        </w:rPr>
        <w:t xml:space="preserve">I.1.Cererea de chemare în judecată </w:t>
      </w:r>
    </w:p>
    <w:p w:rsidRPr="00DB137B" w:rsidR="00C23B0A" w:rsidP="00C23B0A">
      <w:pPr>
        <w:pStyle w:val="NoSpacing"/>
        <w:ind w:firstLine="709"/>
        <w:contextualSpacing/>
        <w:jc w:val="both"/>
        <w:rPr>
          <w:rFonts w:ascii="Times New Roman" w:hAnsi="Times New Roman"/>
          <w:sz w:val="24"/>
        </w:rPr>
      </w:pPr>
      <w:r w:rsidRPr="00DB137B">
        <w:rPr>
          <w:rFonts w:ascii="Times New Roman" w:hAnsi="Times New Roman"/>
          <w:sz w:val="24"/>
        </w:rPr>
        <w:t xml:space="preserve">Prin acţiunea înregistrată pe rolul Curţii de Apel </w:t>
      </w:r>
      <w:r w:rsidRPr="00DB137B" w:rsidR="00DB137B">
        <w:rPr>
          <w:rFonts w:ascii="Times New Roman" w:hAnsi="Times New Roman"/>
          <w:sz w:val="24"/>
        </w:rPr>
        <w:t>...............</w:t>
      </w:r>
      <w:r w:rsidRPr="00DB137B">
        <w:rPr>
          <w:rFonts w:ascii="Times New Roman" w:hAnsi="Times New Roman"/>
          <w:sz w:val="24"/>
        </w:rPr>
        <w:t xml:space="preserve"> - Secţia </w:t>
      </w:r>
      <w:r w:rsidRPr="00DB137B" w:rsidR="00F22EFA">
        <w:rPr>
          <w:rFonts w:ascii="Times New Roman" w:hAnsi="Times New Roman"/>
          <w:sz w:val="24"/>
        </w:rPr>
        <w:t>.....</w:t>
      </w:r>
      <w:r w:rsidRPr="00DB137B">
        <w:rPr>
          <w:rFonts w:ascii="Times New Roman" w:hAnsi="Times New Roman"/>
          <w:sz w:val="24"/>
        </w:rPr>
        <w:t xml:space="preserve"> Contencios administrativ şi fiscal, în data de 29 februarie 2024, reclamantul </w:t>
      </w:r>
      <w:bookmarkStart w:name="_Hlk168308603" w:id="0"/>
      <w:r w:rsidRPr="00DB137B">
        <w:rPr>
          <w:rFonts w:ascii="Times New Roman" w:hAnsi="Times New Roman"/>
          <w:sz w:val="24"/>
        </w:rPr>
        <w:t>Consiliul Naţional pentru Studierea Arhivelor Securității a</w:t>
      </w:r>
      <w:bookmarkEnd w:id="0"/>
      <w:r w:rsidRPr="00DB137B">
        <w:rPr>
          <w:rFonts w:ascii="Times New Roman" w:hAnsi="Times New Roman"/>
          <w:sz w:val="24"/>
        </w:rPr>
        <w:t xml:space="preserve"> chemat în judecată pe pârâtul </w:t>
      </w:r>
      <w:r w:rsidRPr="00DB137B" w:rsidR="00F22EFA">
        <w:rPr>
          <w:rFonts w:ascii="Times New Roman" w:hAnsi="Times New Roman"/>
          <w:sz w:val="24"/>
        </w:rPr>
        <w:t>...Y...</w:t>
      </w:r>
      <w:r w:rsidRPr="00DB137B">
        <w:rPr>
          <w:rFonts w:ascii="Times New Roman" w:hAnsi="Times New Roman"/>
          <w:sz w:val="24"/>
        </w:rPr>
        <w:t>, solicitând instanţei, ca prin hotărârea pe care o va pronunţa, să constate calitatea acestuia de colaborator al Securității.</w:t>
      </w:r>
    </w:p>
    <w:p w:rsidRPr="00DB137B" w:rsidR="00C23B0A" w:rsidP="00C23B0A">
      <w:pPr>
        <w:ind w:firstLine="708"/>
        <w:contextualSpacing/>
        <w:jc w:val="both"/>
      </w:pPr>
      <w:r w:rsidRPr="00DB137B">
        <w:t xml:space="preserve">În motivarea cererii, reclamantul a învederat că, în perioada 1984 - 1989, domnul </w:t>
      </w:r>
      <w:r w:rsidRPr="00DB137B" w:rsidR="00F22EFA">
        <w:t>...Y...</w:t>
      </w:r>
      <w:r w:rsidRPr="00DB137B">
        <w:t xml:space="preserve"> a fost recrutat în calitate de informator, pentru supravegherea informativă a cetăţenilor de pe raza comunei </w:t>
      </w:r>
      <w:r w:rsidRPr="00DB137B" w:rsidR="00DB137B">
        <w:t>...A...</w:t>
      </w:r>
      <w:r w:rsidRPr="00DB137B">
        <w:t xml:space="preserve">, care au manifestări ostile, audiază şi colportează ştirile transmise de posturile de radio occidentale şi au intenţii de evaziune. A fost folosit pe linia problemelor „Evaziune" şi „Eterul", dar şi pentru supravegherea informativă a angajaţilor din cadrul C.A.P. </w:t>
      </w:r>
      <w:r w:rsidRPr="00DB137B" w:rsidR="00DB137B">
        <w:t>.</w:t>
      </w:r>
      <w:r w:rsidRPr="00DB137B" w:rsidR="00DB137B">
        <w:t>..A...</w:t>
      </w:r>
      <w:r w:rsidRPr="00DB137B">
        <w:t xml:space="preserve">, iar în 1988 s-a propus trecerea sa în categoria persoanelor de sprijin. </w:t>
      </w:r>
    </w:p>
    <w:p w:rsidRPr="00DB137B" w:rsidR="00C23B0A" w:rsidP="00C23B0A">
      <w:pPr>
        <w:ind w:firstLine="708"/>
        <w:contextualSpacing/>
        <w:jc w:val="both"/>
      </w:pPr>
      <w:r w:rsidRPr="00DB137B">
        <w:t xml:space="preserve">Arată că pârâtul a semnat olograf și cu numele real un </w:t>
      </w:r>
      <w:r w:rsidRPr="00DB137B">
        <w:rPr>
          <w:i/>
          <w:iCs/>
        </w:rPr>
        <w:t>Angajament</w:t>
      </w:r>
      <w:r w:rsidRPr="00DB137B">
        <w:t xml:space="preserve"> nedatat, primind numele conspirativ „</w:t>
      </w:r>
      <w:r w:rsidRPr="00DB137B" w:rsidR="00DB137B">
        <w:t>...Q...</w:t>
      </w:r>
      <w:r w:rsidRPr="00DB137B">
        <w:t>".</w:t>
      </w:r>
    </w:p>
    <w:p w:rsidRPr="00DB137B" w:rsidR="00C23B0A" w:rsidP="00C23B0A">
      <w:pPr>
        <w:ind w:firstLine="708"/>
        <w:contextualSpacing/>
        <w:jc w:val="both"/>
      </w:pPr>
      <w:r w:rsidRPr="00DB137B">
        <w:t xml:space="preserve">Pe parcursul colaborării cu Securitatea, domnul </w:t>
      </w:r>
      <w:r w:rsidRPr="00DB137B" w:rsidR="00F22EFA">
        <w:t>...Y...</w:t>
      </w:r>
      <w:r w:rsidRPr="00DB137B">
        <w:t xml:space="preserve"> a furnizat informaţii prin care se denunţau activităţi potrivnice regimului totalitar comunist, precum comentarii negative la adresa nivelului de trai în România sub regimul comunist, ce au vizat îngrădirea îngrădirea dreptului la viaţă privată (art. 17 din Pactul Internaţional privind Drepturile Civile şi Politice) și a dreptului la liberă exprimare (art. 28 din Constituţia României din 1965, coroborat cu art. 19 din Pactul Internaţional privind Drepturile Civile şi Politice). </w:t>
      </w:r>
    </w:p>
    <w:p w:rsidRPr="00DB137B" w:rsidR="00C23B0A" w:rsidP="00C23B0A">
      <w:pPr>
        <w:ind w:firstLine="708"/>
        <w:contextualSpacing/>
        <w:jc w:val="both"/>
      </w:pPr>
      <w:r w:rsidRPr="00DB137B">
        <w:t>Potrivit reclamantului, notele informative semnate de pârât au fost următoarele:</w:t>
      </w:r>
    </w:p>
    <w:p w:rsidRPr="00DB137B" w:rsidR="00C23B0A" w:rsidP="00C23B0A">
      <w:pPr>
        <w:ind w:firstLine="708"/>
        <w:jc w:val="both"/>
      </w:pPr>
      <w:r w:rsidRPr="00DB137B">
        <w:t>•  Notă informativă (deducţie dată 20.06.1985), olografă, semnată olograf „</w:t>
      </w:r>
      <w:r w:rsidRPr="00DB137B" w:rsidR="00DB137B">
        <w:t>...Q...</w:t>
      </w:r>
      <w:r w:rsidRPr="00DB137B">
        <w:t>" în care se menţionează:</w:t>
      </w:r>
    </w:p>
    <w:p w:rsidRPr="00DB137B" w:rsidR="00C23B0A" w:rsidP="00C23B0A">
      <w:pPr>
        <w:ind w:firstLine="708"/>
        <w:jc w:val="both"/>
      </w:pPr>
      <w:r w:rsidRPr="00DB137B">
        <w:t xml:space="preserve"> „Referitor la sarcinile trasate, vă informez cu privire la numitul </w:t>
      </w:r>
      <w:r w:rsidRPr="00DB137B" w:rsidR="00DB137B">
        <w:t>...X...</w:t>
      </w:r>
      <w:r w:rsidRPr="00DB137B">
        <w:t xml:space="preserve">, inginer şef fermă la Ferma nr. 4 </w:t>
      </w:r>
      <w:r w:rsidRPr="00DB137B" w:rsidR="00DB137B">
        <w:t>...A...</w:t>
      </w:r>
      <w:r w:rsidRPr="00DB137B">
        <w:t>. Susnumitul, în prezent, are o conduită normală atât la locul de muncă, cât şi în familie şi în societate. Din discuţiile pe care le-am avut cu el, s-a exprimat că nu ştie cine l-a pârât la organele de securitate, deoarece a fost avertizat pentru faptul că a discutat negativ la adresa partidului şi statului nostru. El, cu această ocazie, a motivat discuţiile purtate, spunând că a fost nervos şi nu şi-a dat seama ce vorbeşte. În prezent, cel în cauză nu mai discută la adresa partidului. Se preocupă în mod corespunzător de realizarea sarcinilor pe care le are la locul său de muncă. De asemenea, nu este cunoscut să întreţină relaţii cu cetăţeni străini sau cu persoane care se manifestă pentru plecarea definitivă din ţară. Nu audiază şi nici nu colportează ştiri de la posturile de radio străine."</w:t>
      </w:r>
    </w:p>
    <w:p w:rsidRPr="00DB137B" w:rsidR="00C23B0A" w:rsidP="00C23B0A">
      <w:pPr>
        <w:ind w:firstLine="708"/>
      </w:pPr>
      <w:r w:rsidRPr="00DB137B">
        <w:t xml:space="preserve">În baza informaţiilor furnizate de pârâtul </w:t>
      </w:r>
      <w:r w:rsidRPr="00DB137B" w:rsidR="00F22EFA">
        <w:t>...Y...</w:t>
      </w:r>
      <w:r w:rsidRPr="00DB137B">
        <w:t>, ofiţerul de legătură din cadrul fostei Securităţi a dispus, în notele ofiţerului, următoarele:</w:t>
      </w:r>
    </w:p>
    <w:p w:rsidRPr="00DB137B" w:rsidR="00C23B0A" w:rsidP="00C23B0A">
      <w:pPr>
        <w:ind w:firstLine="708"/>
      </w:pPr>
      <w:r w:rsidRPr="00DB137B">
        <w:t xml:space="preserve">”Nota ofiţerului: 23.06.1985. </w:t>
      </w:r>
    </w:p>
    <w:p w:rsidRPr="00DB137B" w:rsidR="00C23B0A" w:rsidP="00C23B0A">
      <w:pPr>
        <w:ind w:firstLine="708"/>
      </w:pPr>
      <w:r w:rsidRPr="00DB137B">
        <w:t xml:space="preserve">Am verificat informaţia primită, se confirmă. Urmează ca şi pe viitor cel în cauză să fie în atenţia informatorului. </w:t>
      </w:r>
    </w:p>
    <w:p w:rsidRPr="00DB137B" w:rsidR="00C23B0A" w:rsidP="00C23B0A">
      <w:pPr>
        <w:ind w:firstLine="708"/>
        <w:jc w:val="both"/>
      </w:pPr>
      <w:r w:rsidRPr="00DB137B">
        <w:t xml:space="preserve">Sarcini trasate: </w:t>
      </w:r>
    </w:p>
    <w:p w:rsidRPr="00DB137B" w:rsidR="00C23B0A" w:rsidP="00C23B0A">
      <w:pPr>
        <w:ind w:firstLine="708"/>
        <w:jc w:val="both"/>
      </w:pPr>
      <w:r w:rsidRPr="00DB137B">
        <w:t xml:space="preserve">Şi în continuare mă vei informa cu date privind pe numitul </w:t>
      </w:r>
      <w:bookmarkStart w:name="_Hlk236743344" w:id="1"/>
      <w:r w:rsidRPr="00DB137B" w:rsidR="00DB137B">
        <w:t>...X...</w:t>
      </w:r>
      <w:r w:rsidRPr="00DB137B">
        <w:t xml:space="preserve"> </w:t>
      </w:r>
      <w:bookmarkEnd w:id="1"/>
      <w:r w:rsidRPr="00DB137B">
        <w:t xml:space="preserve">Concomitent cu această activitate, mă vei informa despre aspectele existente în cadrul fermei legumicole A.E.I.V. </w:t>
      </w:r>
      <w:r w:rsidRPr="00DB137B" w:rsidR="00DB137B">
        <w:t>...A...</w:t>
      </w:r>
      <w:r w:rsidRPr="00DB137B">
        <w:t xml:space="preserve">." </w:t>
      </w:r>
    </w:p>
    <w:p w:rsidRPr="00DB137B" w:rsidR="00C23B0A" w:rsidP="00C23B0A">
      <w:pPr>
        <w:ind w:firstLine="708"/>
        <w:jc w:val="both"/>
      </w:pPr>
      <w:r w:rsidRPr="00DB137B">
        <w:t>Reclamantul afirmă că, având în vedere considerentele Deciziei nr. 672/26.06.2012 ale Curţii Constituţionale, în coroborarea notei informative olografe menţionate mai sus, şi ca o dovadă în plus a colaborării pârâtului cu fosta Securitate, trebuie reţinut şi documentul intitulat ”Raport privind modul cum a decurs recrutarea ca informator” din 11.11.1984, în care se menţionează:</w:t>
      </w:r>
    </w:p>
    <w:p w:rsidRPr="00DB137B" w:rsidR="00C23B0A" w:rsidP="00C23B0A">
      <w:pPr>
        <w:ind w:firstLine="708"/>
        <w:jc w:val="both"/>
      </w:pPr>
      <w:r w:rsidRPr="00DB137B">
        <w:t xml:space="preserve"> „În urma aprobărilor primite, s-a trecut la recrutarea în calitate de informator a </w:t>
      </w:r>
      <w:r w:rsidRPr="00DB137B">
        <w:t xml:space="preserve">numitului </w:t>
      </w:r>
      <w:r w:rsidRPr="00DB137B" w:rsidR="00F22EFA">
        <w:t>...Y...</w:t>
      </w:r>
      <w:r w:rsidRPr="00DB137B">
        <w:t>. În acest scop, candidatul a fost invitat la sediul postului de miliţie, ocazie cu care s-au continuat discuţiile începute cu prilejul contactelor anterioare. Cu acest prilej, candidatul a relatat următoarele aspecte:</w:t>
      </w:r>
    </w:p>
    <w:p w:rsidRPr="00DB137B" w:rsidR="00C23B0A" w:rsidP="00C23B0A">
      <w:pPr>
        <w:ind w:firstLine="708"/>
        <w:jc w:val="both"/>
      </w:pPr>
      <w:r w:rsidRPr="00DB137B">
        <w:t>În cadrul fermei leg</w:t>
      </w:r>
      <w:r w:rsidRPr="00DB137B">
        <w:t xml:space="preserve">umicole, în care îşi desfăşoară activitatea în calitate de economist, are ca șef de fermă pe numitul </w:t>
      </w:r>
      <w:r w:rsidRPr="00DB137B" w:rsidR="00DB137B">
        <w:t>...X...</w:t>
      </w:r>
      <w:r w:rsidRPr="00DB137B">
        <w:t xml:space="preserve">, din </w:t>
      </w:r>
      <w:r w:rsidRPr="00DB137B" w:rsidR="00DB137B">
        <w:t>...A...</w:t>
      </w:r>
      <w:r w:rsidRPr="00DB137B">
        <w:t xml:space="preserve">, nr. </w:t>
      </w:r>
      <w:r w:rsidRPr="00DB137B" w:rsidR="00DB137B">
        <w:t>.....</w:t>
      </w:r>
      <w:r w:rsidRPr="00DB137B">
        <w:t xml:space="preserve">, jud. </w:t>
      </w:r>
      <w:r w:rsidRPr="00DB137B" w:rsidR="00DB137B">
        <w:t>...B...</w:t>
      </w:r>
      <w:r w:rsidRPr="00DB137B">
        <w:t xml:space="preserve">, care, în repetate rânduri, se prezintă la serviciu sub influenta alcoolului si se exprimă duşmănos la adresa conducerii de partid si de stat, comentează negativ unele hotărâri luate de către partidul şi statul nostru. </w:t>
      </w:r>
    </w:p>
    <w:p w:rsidRPr="00DB137B" w:rsidR="00C23B0A" w:rsidP="00C23B0A">
      <w:pPr>
        <w:ind w:firstLine="708"/>
        <w:jc w:val="both"/>
      </w:pPr>
      <w:r w:rsidRPr="00DB137B">
        <w:t xml:space="preserve">Avându-se în vedere faptul că, pe parcursul discuţiilor, candidatul s-a situat pe o poziţie bună, nu a avut reţineri în relatarea faptelor, i s-a pus problema colaborării cu organele noastre. Candidatul a acceptat să colaboreze şi i s-a luat un angajament scris. S-a trecut la instruirea acestuia cu probleme care interesează organele noastre şi modul cum să procedeze la culegerea şi transmiterea datelor pe care le obţine. I s-a dat </w:t>
      </w:r>
      <w:bookmarkStart w:name="_Hlk236743426" w:id="2"/>
      <w:r w:rsidRPr="00DB137B">
        <w:t>numele conspirativ &lt;</w:t>
      </w:r>
      <w:r w:rsidRPr="00DB137B" w:rsidR="00DB137B">
        <w:t>...Q...</w:t>
      </w:r>
      <w:r w:rsidRPr="00DB137B">
        <w:t xml:space="preserve">&gt;." </w:t>
      </w:r>
      <w:bookmarkEnd w:id="2"/>
    </w:p>
    <w:p w:rsidRPr="00DB137B" w:rsidR="00C23B0A" w:rsidP="00C23B0A">
      <w:pPr>
        <w:ind w:firstLine="708"/>
        <w:jc w:val="both"/>
      </w:pPr>
      <w:r w:rsidRPr="00DB137B">
        <w:t>Reclamantul arată că, raportat la situația de fapt expusă mai sus, sunt îndeplinite condițiile impuse de art. 2 lit. b) din Ordonanța de urgență a Guvernului nr. 24/2008.</w:t>
      </w:r>
    </w:p>
    <w:p w:rsidRPr="00DB137B" w:rsidR="00C23B0A" w:rsidP="00C23B0A">
      <w:pPr>
        <w:ind w:firstLine="708"/>
        <w:jc w:val="both"/>
      </w:pPr>
      <w:r w:rsidRPr="00DB137B">
        <w:t>În acest sens, menționează că informaţiile furnizate se refereau la activități și atitudini potrivnice regimului totalitar comunist și că acestea au vizat îngrădirea drepturilor si libertăţilor fundamentale ale omului.</w:t>
      </w:r>
    </w:p>
    <w:p w:rsidRPr="00DB137B" w:rsidR="00C23B0A" w:rsidP="00C23B0A">
      <w:pPr>
        <w:ind w:firstLine="708"/>
        <w:jc w:val="both"/>
      </w:pPr>
      <w:r w:rsidRPr="00DB137B">
        <w:t>În drept, reclamantul invocă dispozițiile art. 3 lit. g), art. (2) lit. b), art. 5 alin. 1, art. 8 lit. a) şi art. 11 alin. (1) ale O.U.G. nr. 24/2008 privind accesul la propriul dosar şi deconspirarea Securității, cu modificările şi completările ulterioare, coroborate cu art. 31 alin. (1) şi art. 35 alin. (5) lit. a) din Regulamentul de organizare şi funcţionare al C.N.S.A.S., adoptat prin Hotărârea nr. 2/2008, precum şi pe dispoziţiile art. 194, art. 223, art. 411 din Codul de procedură civilă.</w:t>
      </w:r>
    </w:p>
    <w:p w:rsidRPr="00DB137B" w:rsidR="00C23B0A" w:rsidP="00C23B0A">
      <w:pPr>
        <w:pStyle w:val="NoSpacing"/>
        <w:ind w:firstLine="708"/>
        <w:jc w:val="both"/>
        <w:rPr>
          <w:rFonts w:ascii="Times New Roman" w:hAnsi="Times New Roman"/>
          <w:i/>
          <w:sz w:val="24"/>
        </w:rPr>
      </w:pPr>
      <w:r w:rsidRPr="00DB137B">
        <w:rPr>
          <w:rFonts w:ascii="Times New Roman" w:hAnsi="Times New Roman"/>
          <w:i/>
          <w:sz w:val="24"/>
        </w:rPr>
        <w:t>I.2. Apărările formulate</w:t>
      </w:r>
    </w:p>
    <w:p w:rsidRPr="00DB137B" w:rsidR="00C23B0A" w:rsidP="00C23B0A">
      <w:pPr>
        <w:pStyle w:val="NoSpacing"/>
        <w:ind w:firstLine="709"/>
        <w:jc w:val="both"/>
        <w:rPr>
          <w:rFonts w:ascii="Times New Roman" w:hAnsi="Times New Roman"/>
          <w:bCs/>
          <w:sz w:val="24"/>
        </w:rPr>
      </w:pPr>
      <w:r w:rsidRPr="00DB137B">
        <w:rPr>
          <w:rFonts w:ascii="Times New Roman" w:hAnsi="Times New Roman"/>
          <w:bCs/>
          <w:sz w:val="24"/>
        </w:rPr>
        <w:t xml:space="preserve">Pârâtul </w:t>
      </w:r>
      <w:r w:rsidRPr="00DB137B" w:rsidR="00F22EFA">
        <w:rPr>
          <w:rFonts w:ascii="Times New Roman" w:hAnsi="Times New Roman"/>
          <w:bCs/>
          <w:sz w:val="24"/>
        </w:rPr>
        <w:t>...Y...</w:t>
      </w:r>
      <w:r w:rsidRPr="00DB137B">
        <w:rPr>
          <w:rFonts w:ascii="Times New Roman" w:hAnsi="Times New Roman"/>
          <w:bCs/>
          <w:sz w:val="24"/>
        </w:rPr>
        <w:t xml:space="preserve"> a depus întâmpinare, prin care a solicitat respingerea acțiunii ca neîntemeiată.</w:t>
      </w:r>
    </w:p>
    <w:p w:rsidRPr="00DB137B" w:rsidR="00C23B0A" w:rsidP="00C23B0A">
      <w:pPr>
        <w:jc w:val="both"/>
      </w:pPr>
      <w:r w:rsidRPr="00DB137B">
        <w:tab/>
        <w:t>În apărare, acesta afirmă că informațiile relatate aveau caracter general, că persoanele vizate nu au fost supuse niciunei investigații, că a semnat angajamentul doar pentru că șeful postului de miliție l-a asigurat că notele informative nu vor fi înaintate mai departe și că nu este îndeplinită condiția ca informațiile furnizate să vizeze îngradirea drepturilor și libertăților fundamentale.</w:t>
      </w:r>
    </w:p>
    <w:p w:rsidRPr="00DB137B" w:rsidR="00C23B0A" w:rsidP="00C23B0A">
      <w:pPr>
        <w:jc w:val="both"/>
        <w:rPr>
          <w:i/>
          <w:iCs/>
        </w:rPr>
      </w:pPr>
      <w:r w:rsidRPr="00DB137B">
        <w:tab/>
      </w:r>
      <w:r w:rsidRPr="00DB137B">
        <w:rPr>
          <w:i/>
          <w:iCs/>
        </w:rPr>
        <w:t>I.3. Răspunsul la întâmpinare</w:t>
      </w:r>
    </w:p>
    <w:p w:rsidRPr="00DB137B" w:rsidR="00C23B0A" w:rsidP="00C23B0A">
      <w:pPr>
        <w:jc w:val="both"/>
      </w:pPr>
      <w:r w:rsidRPr="00DB137B">
        <w:tab/>
        <w:t>Reclamantul a depus răspuns l</w:t>
      </w:r>
      <w:r w:rsidRPr="00DB137B">
        <w:t>a întâmpinare prin care a afirmat că informațiile furnizate, referitoare la comentariile negative privind nivelul de trai din România, aveau potențialul de a atrage consecințe negative pentru persoana în cauză, fiind catalogate de statul român din acea vreme drept ”atitudini potrivinice regimului”, fiind suficient ca ele să determine o stare de pericol, fără a fi necesară concretizarea acestuia.</w:t>
      </w:r>
    </w:p>
    <w:p w:rsidRPr="00DB137B" w:rsidR="00C23B0A" w:rsidP="00C23B0A">
      <w:pPr>
        <w:jc w:val="both"/>
      </w:pPr>
      <w:r w:rsidRPr="00DB137B">
        <w:tab/>
        <w:t xml:space="preserve">Mai arată reclamantul că declarația olografă a numitului </w:t>
      </w:r>
      <w:r w:rsidRPr="00DB137B" w:rsidR="00DB137B">
        <w:t>...M...</w:t>
      </w:r>
      <w:r w:rsidRPr="00DB137B">
        <w:t>, depusă la dosar de pârât, nu poate fi avută în vedere la soluționarea cauzei, deoarece este inadmisibilă, în raport de dispozițiile art. 309 din Codul de procedură civilă, și încalcă principiul administrării nemijlocite a probelor, prevăzut de art. 16 din același act normativ.</w:t>
      </w:r>
    </w:p>
    <w:p w:rsidRPr="00DB137B" w:rsidR="00C23B0A" w:rsidP="00C23B0A">
      <w:pPr>
        <w:jc w:val="both"/>
        <w:rPr>
          <w:i/>
          <w:iCs/>
        </w:rPr>
      </w:pPr>
      <w:r w:rsidRPr="00DB137B">
        <w:tab/>
      </w:r>
      <w:r w:rsidRPr="00DB137B">
        <w:rPr>
          <w:i/>
          <w:iCs/>
        </w:rPr>
        <w:t>I.4. Alte aspecte proce</w:t>
      </w:r>
      <w:r w:rsidRPr="00DB137B">
        <w:rPr>
          <w:i/>
          <w:iCs/>
        </w:rPr>
        <w:t>suale</w:t>
      </w:r>
    </w:p>
    <w:p w:rsidRPr="00DB137B" w:rsidR="00C23B0A" w:rsidP="00C23B0A">
      <w:pPr>
        <w:jc w:val="both"/>
      </w:pPr>
      <w:r w:rsidRPr="00DB137B">
        <w:tab/>
        <w:t>În cauză a fost administrată proba cu înscrisuri.</w:t>
      </w:r>
    </w:p>
    <w:p w:rsidRPr="00DB137B" w:rsidR="00C23B0A" w:rsidP="00C23B0A">
      <w:pPr>
        <w:jc w:val="both"/>
        <w:rPr>
          <w:b/>
          <w:bCs/>
        </w:rPr>
      </w:pPr>
      <w:r w:rsidRPr="00DB137B">
        <w:tab/>
      </w:r>
      <w:r w:rsidRPr="00DB137B">
        <w:rPr>
          <w:b/>
          <w:bCs/>
        </w:rPr>
        <w:t>II. Soluția și considerentele Curții</w:t>
      </w:r>
    </w:p>
    <w:p w:rsidRPr="00DB137B" w:rsidR="00C23B0A" w:rsidP="00C23B0A">
      <w:pPr>
        <w:suppressAutoHyphens/>
        <w:ind w:firstLine="709"/>
        <w:jc w:val="both"/>
      </w:pPr>
      <w:r w:rsidRPr="00DB137B">
        <w:t xml:space="preserve">Analizând cererea de chemare în judecată, prin prisma </w:t>
      </w:r>
      <w:r w:rsidRPr="00DB137B">
        <w:rPr>
          <w:rFonts w:eastAsia="Calibri"/>
          <w:lang w:eastAsia="en-US"/>
        </w:rPr>
        <w:t>motivelor</w:t>
      </w:r>
      <w:r w:rsidRPr="00DB137B">
        <w:t xml:space="preserve"> </w:t>
      </w:r>
      <w:r w:rsidRPr="00DB137B">
        <w:rPr>
          <w:rFonts w:eastAsia="Calibri"/>
          <w:lang w:eastAsia="en-US"/>
        </w:rPr>
        <w:t xml:space="preserve">invocate de </w:t>
      </w:r>
      <w:r w:rsidRPr="00DB137B">
        <w:t xml:space="preserve">reclamant, a apărărilor expuse </w:t>
      </w:r>
      <w:r w:rsidRPr="00DB137B">
        <w:rPr>
          <w:rFonts w:eastAsia="Calibri"/>
          <w:lang w:eastAsia="en-US"/>
        </w:rPr>
        <w:t>prin</w:t>
      </w:r>
      <w:r w:rsidRPr="00DB137B">
        <w:t xml:space="preserve"> întâmpinare, a probelor administrate şi a d</w:t>
      </w:r>
      <w:r w:rsidRPr="00DB137B">
        <w:t xml:space="preserve">ispoziţiilor legale incidente, Curtea constată că </w:t>
      </w:r>
      <w:r w:rsidRPr="00DB137B">
        <w:rPr>
          <w:rFonts w:eastAsia="Calibri"/>
          <w:lang w:eastAsia="en-US"/>
        </w:rPr>
        <w:t>aceasta</w:t>
      </w:r>
      <w:r w:rsidRPr="00DB137B">
        <w:t xml:space="preserve"> este întemeiată, motiv pentru care va fi admisă, pentru considerentele ce vor fi expuse în continuare.</w:t>
      </w:r>
    </w:p>
    <w:p w:rsidRPr="00DB137B" w:rsidR="00C23B0A" w:rsidP="00C23B0A">
      <w:pPr>
        <w:suppressAutoHyphens/>
        <w:ind w:firstLine="709"/>
        <w:jc w:val="both"/>
        <w:rPr>
          <w:i/>
        </w:rPr>
      </w:pPr>
      <w:r w:rsidRPr="00DB137B">
        <w:rPr>
          <w:i/>
        </w:rPr>
        <w:t>II.1. Aspecte de fapt şi de drept relevante</w:t>
      </w:r>
    </w:p>
    <w:p w:rsidRPr="00DB137B" w:rsidR="00C23B0A" w:rsidP="00C23B0A">
      <w:pPr>
        <w:jc w:val="both"/>
      </w:pPr>
      <w:r w:rsidRPr="00DB137B">
        <w:tab/>
        <w:t xml:space="preserve">În anul 1984, domnul </w:t>
      </w:r>
      <w:r w:rsidRPr="00DB137B" w:rsidR="00F22EFA">
        <w:t>...Y...</w:t>
      </w:r>
      <w:r w:rsidRPr="00DB137B">
        <w:t xml:space="preserve"> a fost recrutat în calitate de informator, semnând olograf, cu numele real, un </w:t>
      </w:r>
      <w:r w:rsidRPr="00DB137B">
        <w:rPr>
          <w:i/>
          <w:iCs/>
        </w:rPr>
        <w:t>Angajament</w:t>
      </w:r>
      <w:r w:rsidRPr="00DB137B">
        <w:t xml:space="preserve"> nedatat, primind numele conspirativ „</w:t>
      </w:r>
      <w:r w:rsidRPr="00DB137B" w:rsidR="00DB137B">
        <w:t>...Q...</w:t>
      </w:r>
      <w:r w:rsidRPr="00DB137B">
        <w:t>" (fila 17).</w:t>
      </w:r>
    </w:p>
    <w:p w:rsidRPr="00DB137B" w:rsidR="00C23B0A" w:rsidP="00C23B0A">
      <w:pPr>
        <w:ind w:firstLine="708"/>
        <w:jc w:val="both"/>
      </w:pPr>
      <w:r w:rsidRPr="00DB137B">
        <w:t xml:space="preserve">Din cuprinsul înscrisului intitulat ”Raport privind modul cum a decurs recrutarea ca informator” din 11.11.1984 (fila 58), întocmit de Postul de Miliție </w:t>
      </w:r>
      <w:r w:rsidRPr="00DB137B" w:rsidR="00DB137B">
        <w:t>...A...</w:t>
      </w:r>
      <w:r w:rsidRPr="00DB137B">
        <w:t xml:space="preserve">, rezultă că anterior recrutării propriu-zise, în cadrul discuțiilor preliminare, pârâtul a relatat că ”În cadrul fermei legumicole, în care îşi desfăşoară activitatea în calitate de economist, are ca șef de fermă pe numitul </w:t>
      </w:r>
      <w:r w:rsidRPr="00DB137B" w:rsidR="00DB137B">
        <w:t>...X...</w:t>
      </w:r>
      <w:r w:rsidRPr="00DB137B">
        <w:t xml:space="preserve">, din </w:t>
      </w:r>
      <w:r w:rsidRPr="00DB137B" w:rsidR="00DB137B">
        <w:t>...A...</w:t>
      </w:r>
      <w:r w:rsidRPr="00DB137B">
        <w:t xml:space="preserve">, nr. </w:t>
      </w:r>
      <w:r w:rsidRPr="00DB137B" w:rsidR="00DB137B">
        <w:t>....</w:t>
      </w:r>
      <w:r w:rsidRPr="00DB137B">
        <w:t xml:space="preserve">, jud. </w:t>
      </w:r>
      <w:r w:rsidRPr="00DB137B" w:rsidR="00DB137B">
        <w:t>...B...</w:t>
      </w:r>
      <w:r w:rsidRPr="00DB137B">
        <w:t xml:space="preserve">, care, în repetate rânduri, se prezintă la serviciu sub influenta alcoolului și se exprimă duşmănos la adresa conducerii de partid si de stat, comentează negativ unele hotărâri luate de către partidul şi statul nostru.” </w:t>
      </w:r>
    </w:p>
    <w:p w:rsidRPr="00DB137B" w:rsidR="00C23B0A" w:rsidP="00C23B0A">
      <w:pPr>
        <w:ind w:firstLine="708"/>
        <w:jc w:val="both"/>
      </w:pPr>
      <w:r w:rsidRPr="00DB137B">
        <w:t>Ulterior semnării angajamentului de colaborare, pârâtul a furnizat o notă informativă, a cărei dată a fost stabilită de reclamant, prin deducţie, ca fiind 20.06.1985, necontestată de pârât, prin care acesta din urmă a arătat următoarele:</w:t>
      </w:r>
    </w:p>
    <w:p w:rsidRPr="00DB137B" w:rsidR="00C23B0A" w:rsidP="00C23B0A">
      <w:pPr>
        <w:ind w:firstLine="708"/>
        <w:jc w:val="both"/>
      </w:pPr>
      <w:r w:rsidRPr="00DB137B">
        <w:t xml:space="preserve">„Referitor la sarcinile trasate, vă informez cu privire la numitul </w:t>
      </w:r>
      <w:r w:rsidRPr="00DB137B" w:rsidR="00DB137B">
        <w:t>...X...</w:t>
      </w:r>
      <w:r w:rsidRPr="00DB137B">
        <w:t xml:space="preserve">, inginer şef fermă la Ferma nr. 4 </w:t>
      </w:r>
      <w:r w:rsidRPr="00DB137B" w:rsidR="00DB137B">
        <w:t>...A...</w:t>
      </w:r>
      <w:r w:rsidRPr="00DB137B">
        <w:t>. Susnumitul, în prezent, are o conduită normală atât la locul de muncă, cât şi în familie şi în societate. Din discuţiile pe care le-am avut cu el, s-a exprimat că nu ştie cine l-a pârât la organele de securitate, deoarece a fost avertizat pentru faptul că a discutat negativ la adresa partidului şi statului nostru. El, cu această ocazie, a motivat discuţiile purtate, spunând că a fost nervos şi nu şi-a dat seama ce vorbeşte. În prezent, cel în cauză nu mai discută la adresa partidului. Se preocupă în mod corespunzător de realizarea sarcinilor pe care le are la locul său de muncă. De asemenea, nu este cunoscut să întreţină relaţii cu cetăţeni străini sau cu persoane care se manifestă pentru plecarea definitivă din ţară. Nu audiază şi nici nu colportează ştiri de la posturile de radio străine."</w:t>
      </w:r>
    </w:p>
    <w:p w:rsidRPr="00DB137B" w:rsidR="00C23B0A" w:rsidP="00C23B0A">
      <w:pPr>
        <w:ind w:firstLine="708"/>
        <w:jc w:val="both"/>
      </w:pPr>
      <w:r w:rsidRPr="00DB137B">
        <w:t>La finalul notei informative, ofiţerul de legătură din cadrul fostei Securităţi a dispus, prin rezoluție olografă, următoarele:</w:t>
      </w:r>
    </w:p>
    <w:p w:rsidRPr="00DB137B" w:rsidR="00C23B0A" w:rsidP="00C23B0A">
      <w:pPr>
        <w:ind w:firstLine="708"/>
        <w:contextualSpacing/>
      </w:pPr>
      <w:r w:rsidRPr="00DB137B">
        <w:t xml:space="preserve">”Nota ofiţerului: 23.06.1985. </w:t>
      </w:r>
    </w:p>
    <w:p w:rsidRPr="00DB137B" w:rsidR="00C23B0A" w:rsidP="00C23B0A">
      <w:pPr>
        <w:ind w:firstLine="708"/>
        <w:contextualSpacing/>
      </w:pPr>
      <w:r w:rsidRPr="00DB137B">
        <w:t xml:space="preserve">Am verificat informaţia primită, se confirmă. Urmează ca şi pe viitor cel în cauză să fie în atenţia informatorului. </w:t>
      </w:r>
    </w:p>
    <w:p w:rsidRPr="00DB137B" w:rsidR="00C23B0A" w:rsidP="00C23B0A">
      <w:pPr>
        <w:ind w:firstLine="708"/>
        <w:contextualSpacing/>
      </w:pPr>
      <w:r w:rsidRPr="00DB137B">
        <w:t xml:space="preserve">Sarcini trasate: </w:t>
      </w:r>
    </w:p>
    <w:p w:rsidRPr="00DB137B" w:rsidR="00C23B0A" w:rsidP="00C23B0A">
      <w:pPr>
        <w:ind w:firstLine="708"/>
        <w:contextualSpacing/>
        <w:jc w:val="both"/>
      </w:pPr>
      <w:r w:rsidRPr="00DB137B">
        <w:t xml:space="preserve">Şi în continuare mă vei informa cu date privind pe numitul </w:t>
      </w:r>
      <w:r w:rsidRPr="00DB137B" w:rsidR="00DB137B">
        <w:t>...X...</w:t>
      </w:r>
      <w:r w:rsidRPr="00DB137B">
        <w:t xml:space="preserve"> Concomitent cu această activitate, mă vei informa despre aspectele existente în cadrul fermei legumicole A.E.I.V. </w:t>
      </w:r>
      <w:r w:rsidRPr="00DB137B" w:rsidR="00DB137B">
        <w:t>...A...</w:t>
      </w:r>
      <w:r w:rsidRPr="00DB137B">
        <w:t>."</w:t>
      </w:r>
    </w:p>
    <w:p w:rsidRPr="00DB137B" w:rsidR="00C23B0A" w:rsidP="00C23B0A">
      <w:pPr>
        <w:ind w:firstLine="708"/>
        <w:contextualSpacing/>
        <w:jc w:val="both"/>
      </w:pPr>
      <w:r w:rsidRPr="00DB137B">
        <w:t xml:space="preserve">În drept, Curtea reține că potrivit art. 2 lit. b) din Ordonanța de urgență a Guvernului nr. 24/2008, prin </w:t>
      </w:r>
      <w:r w:rsidRPr="00DB137B">
        <w:rPr>
          <w:i/>
          <w:iCs/>
        </w:rPr>
        <w:t>colaborator al Securității</w:t>
      </w:r>
      <w:r w:rsidRPr="00DB137B">
        <w:t xml:space="preserve"> se înțelege ”persoana care a furnizat informații, precum note și rapoarte scrise, prin care se denunțau activitățile sau atitudinile potrivnice regimului totalitar comunist și care au vizat îngrădirea drepturilor și libertăților fundamentale ale omului”.</w:t>
      </w:r>
    </w:p>
    <w:p w:rsidRPr="00DB137B" w:rsidR="00C23B0A" w:rsidP="00C23B0A">
      <w:pPr>
        <w:ind w:firstLine="708"/>
        <w:contextualSpacing/>
        <w:jc w:val="both"/>
      </w:pPr>
      <w:r w:rsidRPr="00DB137B">
        <w:t>După cum rezultă din cuprinsul textului legal, pentru reținerea calității de colaborator al Securității este necesară îndeplinirea mai multor condiții, respectiv:</w:t>
      </w:r>
    </w:p>
    <w:p w:rsidRPr="00DB137B" w:rsidR="00C23B0A" w:rsidP="00C23B0A">
      <w:pPr>
        <w:ind w:firstLine="708"/>
        <w:contextualSpacing/>
        <w:jc w:val="both"/>
      </w:pPr>
      <w:r w:rsidRPr="00DB137B">
        <w:t>-persoana în cauză să fi furnizat informații, consemnate în înscrisuri precum note și rapoarte scrise;</w:t>
      </w:r>
    </w:p>
    <w:p w:rsidRPr="00DB137B" w:rsidR="00C23B0A" w:rsidP="00C23B0A">
      <w:pPr>
        <w:ind w:firstLine="708"/>
        <w:contextualSpacing/>
        <w:jc w:val="both"/>
      </w:pPr>
      <w:r w:rsidRPr="00DB137B">
        <w:t>-informațiile furnizate să vizeze activități sau atitudini potrivnice regimului totalitar comunist;</w:t>
      </w:r>
    </w:p>
    <w:p w:rsidRPr="00DB137B" w:rsidR="00C23B0A" w:rsidP="00C23B0A">
      <w:pPr>
        <w:ind w:firstLine="708"/>
        <w:contextualSpacing/>
        <w:jc w:val="both"/>
      </w:pPr>
      <w:r w:rsidRPr="00DB137B">
        <w:t>-informațiile respective să vizeze îngrădirea drepturilor și libertăților fundamentale ale omului.</w:t>
      </w:r>
    </w:p>
    <w:p w:rsidRPr="00DB137B" w:rsidR="00C23B0A" w:rsidP="00C23B0A">
      <w:pPr>
        <w:ind w:firstLine="708"/>
        <w:contextualSpacing/>
        <w:jc w:val="both"/>
      </w:pPr>
      <w:r w:rsidRPr="00DB137B">
        <w:t>Curtea constată că toate condițiile prevăzute de norma de mai sus sunt îndeplinite în speță.</w:t>
      </w:r>
    </w:p>
    <w:p w:rsidRPr="00DB137B" w:rsidR="00C23B0A" w:rsidP="00C23B0A">
      <w:pPr>
        <w:ind w:firstLine="708"/>
        <w:contextualSpacing/>
        <w:jc w:val="both"/>
      </w:pPr>
      <w:r w:rsidRPr="00DB137B">
        <w:t xml:space="preserve">Astfel, după cum rezultă din </w:t>
      </w:r>
      <w:r w:rsidRPr="00DB137B">
        <w:rPr>
          <w:i/>
          <w:iCs/>
        </w:rPr>
        <w:t>Raportul privind modul cum a decurs recrutarea ca informator</w:t>
      </w:r>
      <w:r w:rsidRPr="00DB137B">
        <w:t>, din 11.11.1984, pârâtul a denunțat faptul că șeful fermei din localitate ”se exprimă duşmănos la adresa conducerii de partid si de stat, comentează negativ unele hotărâri luate de către partidul şi statul nostru”, un astfel de comportament fiind considerat de autoritățile de la acea vreme drept o atitudine potrivnică regimului totalitar comunist.</w:t>
      </w:r>
    </w:p>
    <w:p w:rsidRPr="00DB137B" w:rsidR="00C23B0A" w:rsidP="00C23B0A">
      <w:pPr>
        <w:ind w:firstLine="708"/>
        <w:contextualSpacing/>
        <w:jc w:val="both"/>
      </w:pPr>
      <w:r w:rsidRPr="00DB137B">
        <w:t xml:space="preserve">Curtea constată că respectivul înscris nu este semnat de pârât, ci este întocmit de reprezentanții Postului de Miliție </w:t>
      </w:r>
      <w:r w:rsidRPr="00DB137B" w:rsidR="00DB137B">
        <w:t>...A...</w:t>
      </w:r>
      <w:r w:rsidRPr="00DB137B">
        <w:t>, motiv pentru care devin aplicabile cele statuate de Curtea Constituțională prin Decizia nr. 672 din 26 iunie 2012, publicată în  Monitorul Oficial nr. 559 din 8 august 2012, în sensul că &lt;pentru a da eficienţă dreptului la un proces echitabil, şi implicit dreptului la apărare, "relatările verbale consemnate de lucrătorii Securităţii" nu pot fi administrate şi apreciate, individual, ca probe unice. Cu alte cuvinte, asemenea documente nu pot avea forţă probantă luate izolat şi, ca atare, nu pot servi ca temei al admiterii acţiunii în constatare, decât dacă, pe calea unei atente şi complete analize, sunt coroborate cu datele sau informaţiile provenite din alte documente sau rezultate din administrarea altui mijloc de probă&gt;.</w:t>
      </w:r>
    </w:p>
    <w:p w:rsidRPr="00DB137B" w:rsidR="00C23B0A" w:rsidP="00C23B0A">
      <w:pPr>
        <w:ind w:firstLine="708"/>
        <w:contextualSpacing/>
        <w:jc w:val="both"/>
      </w:pPr>
      <w:r w:rsidRPr="00DB137B">
        <w:t xml:space="preserve">Făcând aplicarea acestor considerente, Curtea constată că cele consemnate de organele de miliție în </w:t>
      </w:r>
      <w:r w:rsidRPr="00DB137B">
        <w:rPr>
          <w:i/>
          <w:iCs/>
        </w:rPr>
        <w:t>Raportul</w:t>
      </w:r>
      <w:r w:rsidRPr="00DB137B">
        <w:t xml:space="preserve"> de mai sus sunt confirmate de </w:t>
      </w:r>
      <w:r w:rsidRPr="00DB137B">
        <w:rPr>
          <w:i/>
          <w:iCs/>
        </w:rPr>
        <w:t>Nota informativă</w:t>
      </w:r>
      <w:r w:rsidRPr="00DB137B">
        <w:t xml:space="preserve"> dată de pârât în data de 20.06.1985 prin care acesta relatează cum numitul </w:t>
      </w:r>
      <w:r w:rsidRPr="00DB137B" w:rsidR="00DB137B">
        <w:t>...X...</w:t>
      </w:r>
      <w:r w:rsidRPr="00DB137B">
        <w:t xml:space="preserve"> a recunoscut că, în trecut, ”a discutat negativ la adresa partidului şi statului nostru”, fiind prezentate și explicațiile date de acesta, în sensul că ”a fost nervos şi nu şi-a dat seama ce vorbeşte”.</w:t>
      </w:r>
    </w:p>
    <w:p w:rsidRPr="00DB137B" w:rsidR="00C23B0A" w:rsidP="00C23B0A">
      <w:pPr>
        <w:ind w:firstLine="708"/>
        <w:contextualSpacing/>
        <w:jc w:val="both"/>
      </w:pPr>
      <w:r w:rsidRPr="00DB137B">
        <w:t>Or, relatarea unei comportament considerat potrivnic regimului comunist, chiar petrecut în trecut, era suficientă pentru ca persoana respectivă să intre în atenția organelor de securitate și să fie supusă unui regim de urmărire sau supraveghere.</w:t>
      </w:r>
    </w:p>
    <w:p w:rsidRPr="00DB137B" w:rsidR="00C23B0A" w:rsidP="00C23B0A">
      <w:pPr>
        <w:ind w:firstLine="708"/>
        <w:contextualSpacing/>
        <w:jc w:val="both"/>
      </w:pPr>
      <w:r w:rsidRPr="00DB137B">
        <w:t xml:space="preserve">Împrejurarea invocată de pârât în sensul că numitul </w:t>
      </w:r>
      <w:r w:rsidRPr="00DB137B" w:rsidR="00DB137B">
        <w:t>...X...</w:t>
      </w:r>
      <w:r w:rsidRPr="00DB137B">
        <w:t xml:space="preserve"> nu a fost supus niciunei consecințe negative nu este relevantă, deoarece textul legal nu impune condiția ca o astfel de consecință să se fi produs, fiind suficientă crearea, pe premisa informărilor date de colaboratori, a unei stări de pericol în acest sens.</w:t>
      </w:r>
    </w:p>
    <w:p w:rsidRPr="00DB137B" w:rsidR="00C23B0A" w:rsidP="00C23B0A">
      <w:pPr>
        <w:ind w:firstLine="708"/>
        <w:contextualSpacing/>
        <w:jc w:val="both"/>
      </w:pPr>
      <w:r w:rsidRPr="00DB137B">
        <w:t xml:space="preserve">În plus, o astfel de consecință s-a produs, numitul </w:t>
      </w:r>
      <w:bookmarkStart w:name="_Hlk236743322" w:id="3"/>
      <w:r w:rsidRPr="00DB137B" w:rsidR="00DB137B">
        <w:t>...X...</w:t>
      </w:r>
      <w:r w:rsidRPr="00DB137B">
        <w:t xml:space="preserve"> </w:t>
      </w:r>
      <w:bookmarkEnd w:id="3"/>
      <w:r w:rsidRPr="00DB137B">
        <w:t>relatându-i pârâtului că, urmare a unor informații furnizate organelor de securitate, acesta ”</w:t>
      </w:r>
      <w:r w:rsidRPr="00DB137B">
        <w:rPr>
          <w:i/>
          <w:iCs/>
        </w:rPr>
        <w:t>a fost avertizat</w:t>
      </w:r>
      <w:r w:rsidRPr="00DB137B">
        <w:t xml:space="preserve"> pentru faptul că a discutat negativ la adresa partidului şi statului nostru”.</w:t>
      </w:r>
    </w:p>
    <w:p w:rsidRPr="00DB137B" w:rsidR="00C23B0A" w:rsidP="00C23B0A">
      <w:pPr>
        <w:ind w:firstLine="708"/>
        <w:contextualSpacing/>
        <w:jc w:val="both"/>
      </w:pPr>
      <w:r w:rsidRPr="00DB137B">
        <w:t xml:space="preserve">Mai constată Curtea că furnizarea informațiilor referitoare la comentariile negative făcute de persoana în cauză, a vizat îngrădirea îngrădirea dreptului acesteia la viaţă privată (recunoscut de art. 17 din Pactul Internaţional privind Drepturile Civile şi Politice) și a dreptului la liberă exprimare (recunoscut de art. 28 din Constituţia României din 1965, coroborat cu art. 19 din Pactul Internaţional privind Drepturile Civile şi Politice). </w:t>
      </w:r>
    </w:p>
    <w:p w:rsidRPr="00DB137B" w:rsidR="00C23B0A" w:rsidP="00C23B0A">
      <w:pPr>
        <w:ind w:firstLine="708"/>
        <w:jc w:val="both"/>
      </w:pPr>
      <w:r w:rsidRPr="00DB137B">
        <w:t>În raport de aceste considerente, în persoana pârâtului sunt îndeplinite condițiile constatării calității acestuia de colaborator al fostei Securități.</w:t>
      </w:r>
    </w:p>
    <w:p w:rsidRPr="00DB137B" w:rsidR="00C23B0A" w:rsidP="00C23B0A">
      <w:pPr>
        <w:ind w:firstLine="708"/>
        <w:rPr>
          <w:i/>
          <w:iCs/>
        </w:rPr>
      </w:pPr>
      <w:r w:rsidRPr="00DB137B">
        <w:rPr>
          <w:i/>
          <w:iCs/>
        </w:rPr>
        <w:t>II.2. Temeiul legal al soluţiei adoptate</w:t>
      </w:r>
    </w:p>
    <w:p w:rsidRPr="00DB137B" w:rsidR="00C23B0A" w:rsidP="00C23B0A">
      <w:pPr>
        <w:ind w:firstLine="708"/>
        <w:jc w:val="both"/>
      </w:pPr>
      <w:r w:rsidRPr="00DB137B">
        <w:t xml:space="preserve">Faţă de argumentele expuse în precedent, în baza art. 397 din Codul de procedură civilă, a art.18 din Legea nr. 554/2004, respectiv a art. 11 alin. (1) din Ordonanța de urgență a Guvernului nr. 24/2008, Curtea va admite acţiunea introdusă de reclamantul Consiliul Naţional pentru Studierea Arhivelor Securității şi va constata calitatea pârâtului </w:t>
      </w:r>
      <w:r w:rsidRPr="00DB137B" w:rsidR="00F22EFA">
        <w:t>...Y...</w:t>
      </w:r>
      <w:r w:rsidRPr="00DB137B">
        <w:t xml:space="preserve"> de colaborator al Securităţii, în sensul art. 2 lit. b) din ordonanța antemenționată.</w:t>
      </w:r>
    </w:p>
    <w:p w:rsidRPr="00DB137B" w:rsidR="00C23B0A" w:rsidP="00C23B0A">
      <w:pPr>
        <w:suppressAutoHyphens/>
        <w:jc w:val="both"/>
      </w:pPr>
    </w:p>
    <w:p w:rsidRPr="00DB137B" w:rsidR="00C23B0A" w:rsidP="00C23B0A">
      <w:pPr>
        <w:jc w:val="center"/>
      </w:pPr>
      <w:r w:rsidRPr="00DB137B">
        <w:rPr>
          <w:b/>
        </w:rPr>
        <w:t>PENTRU ACESTE MOTIVE,</w:t>
      </w:r>
    </w:p>
    <w:p w:rsidRPr="00DB137B" w:rsidR="00C23B0A" w:rsidP="00C23B0A">
      <w:pPr>
        <w:jc w:val="center"/>
      </w:pPr>
      <w:r w:rsidRPr="00DB137B">
        <w:rPr>
          <w:b/>
        </w:rPr>
        <w:t>IN  NUMELE LEGII,</w:t>
      </w:r>
    </w:p>
    <w:p w:rsidRPr="00DB137B" w:rsidR="00C23B0A" w:rsidP="00C23B0A">
      <w:pPr>
        <w:jc w:val="center"/>
        <w:rPr>
          <w:b/>
        </w:rPr>
      </w:pPr>
      <w:r w:rsidRPr="00DB137B">
        <w:rPr>
          <w:b/>
        </w:rPr>
        <w:t>HOTĂRĂŞTE:</w:t>
      </w:r>
    </w:p>
    <w:p w:rsidRPr="00DB137B" w:rsidR="00C23B0A" w:rsidP="00C23B0A">
      <w:pPr>
        <w:jc w:val="center"/>
        <w:rPr>
          <w:b/>
        </w:rPr>
      </w:pPr>
    </w:p>
    <w:p w:rsidRPr="00DB137B" w:rsidR="00C23B0A" w:rsidP="00C23B0A">
      <w:pPr>
        <w:ind w:firstLine="708"/>
        <w:jc w:val="both"/>
      </w:pPr>
      <w:r w:rsidRPr="00DB137B">
        <w:t xml:space="preserve">Admite acţiunea formulată de reclamantul  Consiliul Naţional pentru Studierea Arhivelor Securității, cu sediul în </w:t>
      </w:r>
      <w:r w:rsidRPr="00DB137B" w:rsidR="00B42F28">
        <w:t>..............................................</w:t>
      </w:r>
      <w:r w:rsidRPr="00DB137B">
        <w:t xml:space="preserve">, în contradictoriu cu pârâtul </w:t>
      </w:r>
      <w:r w:rsidRPr="00DB137B" w:rsidR="00F22EFA">
        <w:rPr>
          <w:b/>
          <w:bCs/>
        </w:rPr>
        <w:t>...Y...</w:t>
      </w:r>
      <w:r w:rsidRPr="00DB137B">
        <w:rPr>
          <w:b/>
        </w:rPr>
        <w:t xml:space="preserve">, </w:t>
      </w:r>
      <w:r w:rsidRPr="00DB137B">
        <w:rPr>
          <w:bCs/>
        </w:rPr>
        <w:t xml:space="preserve">cu domiciliul în </w:t>
      </w:r>
      <w:r w:rsidRPr="00DB137B" w:rsidR="00B42F28">
        <w:rPr>
          <w:bCs/>
        </w:rPr>
        <w:t>.....................................................</w:t>
      </w:r>
      <w:r w:rsidRPr="00DB137B">
        <w:rPr>
          <w:bCs/>
        </w:rPr>
        <w:t>.</w:t>
      </w:r>
    </w:p>
    <w:p w:rsidRPr="00DB137B" w:rsidR="00C23B0A" w:rsidP="00C23B0A">
      <w:pPr>
        <w:tabs>
          <w:tab w:val="left" w:pos="709"/>
          <w:tab w:val="left" w:pos="3930"/>
        </w:tabs>
        <w:jc w:val="both"/>
      </w:pPr>
      <w:r w:rsidRPr="00DB137B">
        <w:tab/>
        <w:t xml:space="preserve">Constată calitatea pârâtului </w:t>
      </w:r>
      <w:r w:rsidRPr="00DB137B" w:rsidR="00F22EFA">
        <w:rPr>
          <w:b/>
          <w:bCs/>
        </w:rPr>
        <w:t>...Y...</w:t>
      </w:r>
      <w:r w:rsidRPr="00DB137B">
        <w:t xml:space="preserve"> de colaborator al Securităţii, în sensul art. 2 lit. b) din Ordonanţa de Urgenţă a Guvernului nr. 24/2008.</w:t>
      </w:r>
    </w:p>
    <w:p w:rsidRPr="00DB137B" w:rsidR="00C23B0A" w:rsidP="00C23B0A">
      <w:pPr>
        <w:tabs>
          <w:tab w:val="left" w:pos="709"/>
          <w:tab w:val="left" w:pos="3930"/>
        </w:tabs>
        <w:jc w:val="both"/>
      </w:pPr>
      <w:r w:rsidRPr="00DB137B">
        <w:tab/>
        <w:t xml:space="preserve">Cu recurs, în 15 zile de la comunicare. Recursul se depune la Curtea de Apel </w:t>
      </w:r>
      <w:r w:rsidRPr="00DB137B" w:rsidR="00DB137B">
        <w:t>...............</w:t>
      </w:r>
      <w:r w:rsidRPr="00DB137B">
        <w:t>, sub sancţiunea nulităţii.</w:t>
      </w:r>
    </w:p>
    <w:p w:rsidRPr="00DB137B" w:rsidR="00C23B0A" w:rsidP="00C23B0A">
      <w:pPr>
        <w:tabs>
          <w:tab w:val="left" w:pos="709"/>
          <w:tab w:val="left" w:pos="3930"/>
        </w:tabs>
        <w:jc w:val="both"/>
      </w:pPr>
      <w:r w:rsidRPr="00DB137B">
        <w:tab/>
        <w:t xml:space="preserve">Pronunţată prin punerea soluţiei la dispoziţia părţilor, prin intermediul grefei instanţei, azi </w:t>
      </w:r>
      <w:r w:rsidRPr="00DB137B" w:rsidR="00B42F28">
        <w:t>..............</w:t>
      </w:r>
      <w:r w:rsidRPr="00DB137B">
        <w:t>.</w:t>
        <w:tab/>
      </w:r>
    </w:p>
    <w:p w:rsidRPr="00DB137B" w:rsidR="00C23B0A" w:rsidP="00C23B0A">
      <w:r w:rsidRPr="00DB137B">
        <w:t xml:space="preserve">                   </w:t>
      </w:r>
    </w:p>
    <w:p w:rsidRPr="00DB137B" w:rsidR="00C23B0A" w:rsidP="00C23B0A">
      <w:r w:rsidRPr="00DB137B">
        <w:t xml:space="preserve">                    Preşedinte,                                                                     Grefier</w:t>
      </w:r>
    </w:p>
    <w:p w:rsidRPr="00DB137B" w:rsidR="00C23B0A" w:rsidP="00C23B0A">
      <w:r w:rsidRPr="00DB137B">
        <w:t xml:space="preserve">                   </w:t>
      </w:r>
      <w:r w:rsidRPr="00DB137B" w:rsidR="00B42F28">
        <w:t xml:space="preserve">    A0005</w:t>
      </w:r>
      <w:r w:rsidRPr="00DB137B">
        <w:t xml:space="preserve">                                                                 </w:t>
      </w:r>
      <w:r w:rsidRPr="00DB137B" w:rsidR="00B42F28">
        <w:t xml:space="preserve">      ..............</w:t>
      </w:r>
    </w:p>
    <w:p w:rsidRPr="00DB137B" w:rsidR="00C23B0A" w:rsidP="00C23B0A"/>
    <w:p w:rsidRPr="00DB137B" w:rsidR="00C23B0A" w:rsidP="00C23B0A"/>
    <w:p w:rsidRPr="00DB137B" w:rsidR="00C23B0A" w:rsidP="00C23B0A"/>
    <w:p w:rsidRPr="00DB137B" w:rsidR="00C23B0A" w:rsidP="00C23B0A"/>
    <w:p w:rsidRPr="00DB137B" w:rsidR="00C23B0A" w:rsidP="00C23B0A"/>
    <w:p w:rsidRPr="00DB137B" w:rsidR="00C23B0A" w:rsidP="00C23B0A"/>
    <w:p w:rsidRPr="00DB137B" w:rsidR="00C23B0A" w:rsidP="00C23B0A"/>
    <w:p w:rsidRPr="00DB137B" w:rsidR="00C23B0A" w:rsidP="00C23B0A">
      <w:r w:rsidRPr="00DB137B">
        <w:t xml:space="preserve">Red. </w:t>
      </w:r>
      <w:r w:rsidRPr="00DB137B" w:rsidR="00B42F28">
        <w:t>A0005</w:t>
      </w:r>
      <w:r w:rsidRPr="00DB137B">
        <w:t xml:space="preserve"> - 4 ex/</w:t>
      </w:r>
      <w:r w:rsidRPr="00DB137B" w:rsidR="00B42F28">
        <w:t>....</w:t>
      </w:r>
    </w:p>
    <w:p w:rsidRPr="00F276CB" w:rsidR="00C23B0A" w:rsidP="00C23B0A">
      <w:pPr>
        <w:jc w:val="both"/>
      </w:pPr>
      <w:r w:rsidRPr="00DB137B">
        <w:t>Comunicat 2 exemplare la data de</w:t>
      </w:r>
    </w:p>
    <w:p w:rsidR="00C23B0A" w:rsidP="00C23B0A"/>
    <w:p w:rsidRPr="00C23B0A" w:rsidR="00090D1C" w:rsidP="00C23B0A"/>
    <w:sectPr>
      <w:footerReference w:type="default" r:id="rId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1128">
    <w:pPr>
      <w:pStyle w:val="Footer"/>
      <w:jc w:val="right"/>
    </w:pPr>
    <w:r>
      <w:fldChar w:fldCharType="begin"/>
    </w:r>
    <w:r>
      <w:instrText>PAGE   \* MERGEFORMAT</w:instrText>
    </w:r>
    <w:r>
      <w:fldChar w:fldCharType="separate"/>
    </w:r>
    <w:r>
      <w:t>2</w:t>
    </w:r>
    <w:r>
      <w:fldChar w:fldCharType="end"/>
    </w:r>
  </w:p>
  <w:p w:rsidR="002A1128">
    <w:pPr>
      <w:pStyle w:val="Foote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90D1C"/>
    <w:rsid w:val="000654FD"/>
    <w:rsid w:val="00074F1D"/>
    <w:rsid w:val="00084103"/>
    <w:rsid w:val="00090D1C"/>
    <w:rsid w:val="00190DF5"/>
    <w:rsid w:val="00230098"/>
    <w:rsid w:val="00236F8B"/>
    <w:rsid w:val="002A1128"/>
    <w:rsid w:val="00310770"/>
    <w:rsid w:val="003676FC"/>
    <w:rsid w:val="00434264"/>
    <w:rsid w:val="004362D5"/>
    <w:rsid w:val="00444EB7"/>
    <w:rsid w:val="00483536"/>
    <w:rsid w:val="005E0080"/>
    <w:rsid w:val="008D6F98"/>
    <w:rsid w:val="00902C7A"/>
    <w:rsid w:val="00982CB8"/>
    <w:rsid w:val="009847E9"/>
    <w:rsid w:val="009876B0"/>
    <w:rsid w:val="009B7961"/>
    <w:rsid w:val="00A56F73"/>
    <w:rsid w:val="00A74B82"/>
    <w:rsid w:val="00B42F28"/>
    <w:rsid w:val="00BA1D24"/>
    <w:rsid w:val="00BC4A1A"/>
    <w:rsid w:val="00BC5260"/>
    <w:rsid w:val="00BF0E6F"/>
    <w:rsid w:val="00C23B0A"/>
    <w:rsid w:val="00DB137B"/>
    <w:rsid w:val="00E31C4B"/>
    <w:rsid w:val="00F035C2"/>
    <w:rsid w:val="00F22EFA"/>
    <w:rsid w:val="00F276CB"/>
    <w:rsid w:val="00F9016C"/>
  </w:rsids>
  <w:docVars>
    <w:docVar w:name="url" w:val="https://cabuc.just.ro/ecris_cdms/document_upload.aspx?id_document=200000005182777&amp;id_departament=54&amp;id_sesiune=6134286&amp;id_user=86&amp;id_institutie=2&amp;actiune=modifica"/>
  </w:docVar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lsdException w:name="annotation subject" w:semiHidden="0" w:uiPriority="0" w:unhideWhenUsed="0"/>
    <w:lsdException w:name="No List" w:semiHidden="0" w:uiPriority="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Placeholder Text" w:unhideWhenUsed="0"/>
    <w:lsdException w:name="No Spacing" w:semiHidden="0" w:uiPriority="0"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default="1" w:styleId="Normal">
    <w:name w:val="Normal"/>
    <w:qFormat/>
    <w:rPr>
      <w:sz w:val="24"/>
      <w:szCs w:val="24"/>
      <w:lang w:val="ro-RO" w:eastAsia="ro-RO" w:bidi="ar-SA"/>
    </w:rPr>
  </w:style>
  <w:style w:type="paragraph" w:styleId="Heading1">
    <w:name w:val="heading 1"/>
    <w:basedOn w:val="Normal"/>
    <w:next w:val="Normal"/>
    <w:qFormat/>
    <w:pPr>
      <w:keepNext/>
      <w:jc w:val="center"/>
      <w:outlineLvl w:val="0"/>
    </w:pPr>
    <w:rPr>
      <w:b/>
      <w:bCs/>
      <w:sz w:val="28"/>
      <w:szCs w:val="15"/>
      <w:lang w:val="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Web">
    <w:name w:val="Normal (Web)"/>
    <w:basedOn w:val="Normal"/>
    <w:pPr>
      <w:spacing w:before="100" w:beforeAutospacing="1" w:after="100" w:afterAutospacing="1"/>
    </w:pPr>
  </w:style>
  <w:style w:type="paragraph" w:styleId="NoSpacing">
    <w:name w:val="No Spacing"/>
    <w:qFormat/>
    <w:rsid w:val="00C23B0A"/>
    <w:pPr>
      <w:suppressAutoHyphens/>
    </w:pPr>
    <w:rPr>
      <w:rFonts w:ascii="Arial" w:hAnsi="Arial"/>
      <w:sz w:val="28"/>
      <w:szCs w:val="24"/>
      <w:lang w:val="ro-RO" w:eastAsia="ro-RO" w:bidi="ar-SA"/>
    </w:rPr>
  </w:style>
  <w:style w:type="paragraph" w:styleId="Footer">
    <w:name w:val="footer"/>
    <w:basedOn w:val="Normal"/>
    <w:link w:val="FooterChar"/>
    <w:uiPriority w:val="99"/>
    <w:unhideWhenUsed/>
    <w:rsid w:val="00C23B0A"/>
    <w:pPr>
      <w:tabs>
        <w:tab w:val="center" w:pos="4536"/>
        <w:tab w:val="right" w:pos="9072"/>
      </w:tabs>
    </w:pPr>
    <w:rPr>
      <w:rFonts w:ascii="Arial" w:hAnsi="Arial"/>
      <w:sz w:val="28"/>
    </w:rPr>
  </w:style>
  <w:style w:type="character" w:customStyle="1" w:styleId="FooterChar">
    <w:name w:val="Footer Char"/>
    <w:link w:val="Footer"/>
    <w:uiPriority w:val="99"/>
    <w:rsid w:val="00C23B0A"/>
    <w:rPr>
      <w:rFonts w:ascii="Arial" w:hAnsi="Arial"/>
      <w:sz w:val="28"/>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19</ap:TotalTime>
  <ap:Pages>5</ap:Pages>
  <ap:Words>2495</ap:Words>
  <ap:Characters>14222</ap:Characters>
  <ap:Application>Microsoft Office Word</ap:Application>
  <ap:DocSecurity>0</ap:DocSecurity>
  <ap:Lines>118</ap:Lines>
  <ap:Paragraphs>33</ap:Paragraphs>
  <ap:ScaleCrop>false</ap:ScaleCrop>
  <ap:HeadingPairs>
    <vt:vector baseType="variant" size="4">
      <vt:variant>
        <vt:lpstr>Title</vt:lpstr>
      </vt:variant>
      <vt:variant>
        <vt:i4>1</vt:i4>
      </vt:variant>
      <vt:variant>
        <vt:lpstr>Titlu</vt:lpstr>
      </vt:variant>
      <vt:variant>
        <vt:i4>1</vt:i4>
      </vt:variant>
    </vt:vector>
  </ap:HeadingPairs>
  <ap:TitlesOfParts>
    <vt:vector baseType="lpstr" size="2">
      <vt:lpstr>Numar dosar ﷡﷡﷡﷡﷡</vt:lpstr>
      <vt:lpstr>Numar dosar ﷡﷡﷡﷡﷡</vt:lpstr>
    </vt:vector>
  </ap:TitlesOfParts>
  <ap:CharactersWithSpaces>16684</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